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64F5" w:rsidRDefault="005364F5" w:rsidP="005364F5">
      <w:pPr>
        <w:jc w:val="center"/>
      </w:pPr>
      <w:r>
        <w:rPr>
          <w:noProof/>
        </w:rPr>
        <w:drawing>
          <wp:inline distT="0" distB="0" distL="0" distR="0" wp14:anchorId="511C0322" wp14:editId="3AB10EBC">
            <wp:extent cx="3200400" cy="1371600"/>
            <wp:effectExtent l="0" t="0" r="0" b="0"/>
            <wp:docPr id="863854406" name="Picture 863854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3200400" cy="1371600"/>
                    </a:xfrm>
                    <a:prstGeom prst="rect">
                      <a:avLst/>
                    </a:prstGeom>
                  </pic:spPr>
                </pic:pic>
              </a:graphicData>
            </a:graphic>
          </wp:inline>
        </w:drawing>
      </w:r>
    </w:p>
    <w:p w:rsidR="005364F5" w:rsidRDefault="005364F5" w:rsidP="005364F5">
      <w:pPr>
        <w:jc w:val="center"/>
        <w:rPr>
          <w:rFonts w:ascii="Goudy Old Style" w:eastAsia="Goudy Old Style" w:hAnsi="Goudy Old Style" w:cs="Goudy Old Style"/>
          <w:b/>
          <w:bCs/>
          <w:color w:val="000000" w:themeColor="text1"/>
          <w:sz w:val="24"/>
          <w:szCs w:val="24"/>
          <w:u w:val="single"/>
        </w:rPr>
      </w:pPr>
    </w:p>
    <w:p w:rsidR="005364F5" w:rsidRDefault="005364F5" w:rsidP="005364F5">
      <w:pPr>
        <w:jc w:val="center"/>
        <w:rPr>
          <w:rFonts w:ascii="Goudy Old Style" w:eastAsia="Goudy Old Style" w:hAnsi="Goudy Old Style" w:cs="Goudy Old Style"/>
          <w:b/>
          <w:bCs/>
          <w:color w:val="000000" w:themeColor="text1"/>
          <w:sz w:val="24"/>
          <w:szCs w:val="24"/>
          <w:u w:val="single"/>
        </w:rPr>
      </w:pPr>
      <w:r w:rsidRPr="6229591A">
        <w:rPr>
          <w:rFonts w:ascii="Goudy Old Style" w:eastAsia="Goudy Old Style" w:hAnsi="Goudy Old Style" w:cs="Goudy Old Style"/>
          <w:b/>
          <w:bCs/>
          <w:color w:val="000000" w:themeColor="text1"/>
          <w:sz w:val="24"/>
          <w:szCs w:val="24"/>
          <w:u w:val="single"/>
        </w:rPr>
        <w:t xml:space="preserve">Transition </w:t>
      </w:r>
      <w:r>
        <w:rPr>
          <w:rFonts w:ascii="Goudy Old Style" w:eastAsia="Goudy Old Style" w:hAnsi="Goudy Old Style" w:cs="Goudy Old Style"/>
          <w:b/>
          <w:bCs/>
          <w:color w:val="000000" w:themeColor="text1"/>
          <w:sz w:val="24"/>
          <w:szCs w:val="24"/>
          <w:u w:val="single"/>
        </w:rPr>
        <w:t>Process</w:t>
      </w:r>
      <w:r w:rsidRPr="6229591A">
        <w:rPr>
          <w:rFonts w:ascii="Goudy Old Style" w:eastAsia="Goudy Old Style" w:hAnsi="Goudy Old Style" w:cs="Goudy Old Style"/>
          <w:b/>
          <w:bCs/>
          <w:color w:val="000000" w:themeColor="text1"/>
          <w:sz w:val="24"/>
          <w:szCs w:val="24"/>
          <w:u w:val="single"/>
        </w:rPr>
        <w:t xml:space="preserve"> for </w:t>
      </w:r>
      <w:r>
        <w:rPr>
          <w:rFonts w:ascii="Goudy Old Style" w:eastAsia="Goudy Old Style" w:hAnsi="Goudy Old Style" w:cs="Goudy Old Style"/>
          <w:b/>
          <w:bCs/>
          <w:color w:val="000000" w:themeColor="text1"/>
          <w:sz w:val="24"/>
          <w:szCs w:val="24"/>
          <w:u w:val="single"/>
        </w:rPr>
        <w:t>Student Officers</w:t>
      </w:r>
    </w:p>
    <w:p w:rsidR="00087053" w:rsidRDefault="005364F5" w:rsidP="005364F5">
      <w:pPr>
        <w:rPr>
          <w:rFonts w:ascii="Goudy Old Style" w:eastAsia="Goudy Old Style" w:hAnsi="Goudy Old Style" w:cs="Goudy Old Style"/>
          <w:color w:val="000000" w:themeColor="text1"/>
          <w:sz w:val="24"/>
          <w:szCs w:val="24"/>
        </w:rPr>
      </w:pPr>
      <w:r>
        <w:rPr>
          <w:rFonts w:ascii="Goudy Old Style" w:eastAsia="Goudy Old Style" w:hAnsi="Goudy Old Style" w:cs="Goudy Old Style"/>
          <w:color w:val="000000" w:themeColor="text1"/>
          <w:sz w:val="24"/>
          <w:szCs w:val="24"/>
        </w:rPr>
        <w:t>Omicron Delta Kappa requires circles to have, at minimum, two student officers: a president and a vice president. A treasurer is also required, but this role may be filled by a student officer or one of the advisors, depending on university rules regarding handling finances. In addition to those roles</w:t>
      </w:r>
      <w:r w:rsidR="00AD53DE">
        <w:rPr>
          <w:rFonts w:ascii="Goudy Old Style" w:eastAsia="Goudy Old Style" w:hAnsi="Goudy Old Style" w:cs="Goudy Old Style"/>
          <w:color w:val="000000" w:themeColor="text1"/>
          <w:sz w:val="24"/>
          <w:szCs w:val="24"/>
        </w:rPr>
        <w:t xml:space="preserve">, many circles often add additional student officer roles as the circle grows and leadership is required in new areas. </w:t>
      </w:r>
    </w:p>
    <w:p w:rsidR="00AD53DE" w:rsidRDefault="00087053" w:rsidP="005364F5">
      <w:pPr>
        <w:rPr>
          <w:rFonts w:ascii="Goudy Old Style" w:eastAsia="Goudy Old Style" w:hAnsi="Goudy Old Style" w:cs="Goudy Old Style"/>
          <w:color w:val="000000" w:themeColor="text1"/>
          <w:sz w:val="24"/>
          <w:szCs w:val="24"/>
        </w:rPr>
      </w:pPr>
      <w:r>
        <w:rPr>
          <w:rFonts w:ascii="Goudy Old Style" w:eastAsia="Goudy Old Style" w:hAnsi="Goudy Old Style" w:cs="Goudy Old Style"/>
          <w:color w:val="000000" w:themeColor="text1"/>
          <w:sz w:val="24"/>
          <w:szCs w:val="24"/>
        </w:rPr>
        <w:t xml:space="preserve">While advisors tend to remain in place for </w:t>
      </w:r>
      <w:r w:rsidR="00050468">
        <w:rPr>
          <w:rFonts w:ascii="Goudy Old Style" w:eastAsia="Goudy Old Style" w:hAnsi="Goudy Old Style" w:cs="Goudy Old Style"/>
          <w:color w:val="000000" w:themeColor="text1"/>
          <w:sz w:val="24"/>
          <w:szCs w:val="24"/>
        </w:rPr>
        <w:t xml:space="preserve">longer terms and provide continuity to the circle operations, student officer roles tend to be much less permanent. This makes the need for a careful and thorough transition process even more important to preserving heathy and successful circle operations. </w:t>
      </w:r>
    </w:p>
    <w:p w:rsidR="00AD53DE" w:rsidRDefault="00AD53DE" w:rsidP="005364F5">
      <w:pPr>
        <w:rPr>
          <w:rFonts w:ascii="Goudy Old Style" w:eastAsia="Goudy Old Style" w:hAnsi="Goudy Old Style" w:cs="Goudy Old Style"/>
          <w:color w:val="000000" w:themeColor="text1"/>
          <w:sz w:val="24"/>
          <w:szCs w:val="24"/>
        </w:rPr>
      </w:pPr>
      <w:r>
        <w:rPr>
          <w:rFonts w:ascii="Goudy Old Style" w:eastAsia="Goudy Old Style" w:hAnsi="Goudy Old Style" w:cs="Goudy Old Style"/>
          <w:color w:val="000000" w:themeColor="text1"/>
          <w:sz w:val="24"/>
          <w:szCs w:val="24"/>
        </w:rPr>
        <w:t xml:space="preserve">Because </w:t>
      </w:r>
      <w:r w:rsidR="00050468">
        <w:rPr>
          <w:rFonts w:ascii="Goudy Old Style" w:eastAsia="Goudy Old Style" w:hAnsi="Goudy Old Style" w:cs="Goudy Old Style"/>
          <w:color w:val="000000" w:themeColor="text1"/>
          <w:sz w:val="24"/>
          <w:szCs w:val="24"/>
        </w:rPr>
        <w:t>every circle may have a different makeup of circle officers and programming, it would be incredibly challenging to create a transition guidebook that is all-encompassing of the list of student officer responsibilities</w:t>
      </w:r>
      <w:proofErr w:type="gramStart"/>
      <w:r w:rsidR="00050468">
        <w:rPr>
          <w:rFonts w:ascii="Goudy Old Style" w:eastAsia="Goudy Old Style" w:hAnsi="Goudy Old Style" w:cs="Goudy Old Style"/>
          <w:color w:val="000000" w:themeColor="text1"/>
          <w:sz w:val="24"/>
          <w:szCs w:val="24"/>
        </w:rPr>
        <w:t xml:space="preserve">. </w:t>
      </w:r>
      <w:proofErr w:type="gramEnd"/>
      <w:r w:rsidR="00050468">
        <w:rPr>
          <w:rFonts w:ascii="Goudy Old Style" w:eastAsia="Goudy Old Style" w:hAnsi="Goudy Old Style" w:cs="Goudy Old Style"/>
          <w:color w:val="000000" w:themeColor="text1"/>
          <w:sz w:val="24"/>
          <w:szCs w:val="24"/>
        </w:rPr>
        <w:t xml:space="preserve">This guide should instead serve as a start for circles to create their own specific transition checklist and processes. </w:t>
      </w:r>
    </w:p>
    <w:p w:rsidR="005364F5" w:rsidRDefault="005364F5" w:rsidP="005364F5">
      <w:pPr>
        <w:rPr>
          <w:rFonts w:ascii="Goudy Old Style" w:eastAsia="Goudy Old Style" w:hAnsi="Goudy Old Style" w:cs="Goudy Old Style"/>
          <w:color w:val="000000" w:themeColor="text1"/>
          <w:sz w:val="24"/>
          <w:szCs w:val="24"/>
        </w:rPr>
      </w:pPr>
      <w:r w:rsidRPr="3A9A635D">
        <w:rPr>
          <w:rFonts w:ascii="Goudy Old Style" w:eastAsia="Goudy Old Style" w:hAnsi="Goudy Old Style" w:cs="Goudy Old Style"/>
          <w:color w:val="000000" w:themeColor="text1"/>
          <w:sz w:val="24"/>
          <w:szCs w:val="24"/>
        </w:rPr>
        <w:t xml:space="preserve">To that end, Omicron Delta Kappa asks that the following items be formally transitioned, ideally through both a transition meeting and a written document, when </w:t>
      </w:r>
      <w:r w:rsidR="00050468">
        <w:rPr>
          <w:rFonts w:ascii="Goudy Old Style" w:eastAsia="Goudy Old Style" w:hAnsi="Goudy Old Style" w:cs="Goudy Old Style"/>
          <w:color w:val="000000" w:themeColor="text1"/>
          <w:sz w:val="24"/>
          <w:szCs w:val="24"/>
        </w:rPr>
        <w:t xml:space="preserve">student officers are transitioning out of their current roles. </w:t>
      </w:r>
      <w:r w:rsidRPr="3A9A635D">
        <w:rPr>
          <w:rFonts w:ascii="Goudy Old Style" w:eastAsia="Goudy Old Style" w:hAnsi="Goudy Old Style" w:cs="Goudy Old Style"/>
          <w:color w:val="000000" w:themeColor="text1"/>
          <w:sz w:val="24"/>
          <w:szCs w:val="24"/>
        </w:rPr>
        <w:t xml:space="preserve">If a meeting is not possible, please provide everything in writing. </w:t>
      </w:r>
    </w:p>
    <w:p w:rsidR="008816B7" w:rsidRDefault="008816B7" w:rsidP="005364F5">
      <w:pPr>
        <w:rPr>
          <w:rFonts w:ascii="Goudy Old Style" w:eastAsia="Goudy Old Style" w:hAnsi="Goudy Old Style" w:cs="Goudy Old Style"/>
          <w:color w:val="000000" w:themeColor="text1"/>
          <w:sz w:val="24"/>
          <w:szCs w:val="24"/>
        </w:rPr>
      </w:pPr>
      <w:r>
        <w:rPr>
          <w:rFonts w:ascii="Goudy Old Style" w:eastAsia="Goudy Old Style" w:hAnsi="Goudy Old Style" w:cs="Goudy Old Style"/>
          <w:color w:val="000000" w:themeColor="text1"/>
          <w:sz w:val="24"/>
          <w:szCs w:val="24"/>
        </w:rPr>
        <w:t>Ideally, all of this information should be stored in a shared electronic drive</w:t>
      </w:r>
      <w:r w:rsidR="001D34D7">
        <w:rPr>
          <w:rFonts w:ascii="Goudy Old Style" w:eastAsia="Goudy Old Style" w:hAnsi="Goudy Old Style" w:cs="Goudy Old Style"/>
          <w:color w:val="000000" w:themeColor="text1"/>
          <w:sz w:val="24"/>
          <w:szCs w:val="24"/>
        </w:rPr>
        <w:t xml:space="preserve">, though binders/paper copies are common as part of the transition process as well. </w:t>
      </w:r>
    </w:p>
    <w:p w:rsidR="00050468" w:rsidRDefault="00050468" w:rsidP="00050468">
      <w:pPr>
        <w:pStyle w:val="ListParagraph"/>
        <w:numPr>
          <w:ilvl w:val="0"/>
          <w:numId w:val="1"/>
        </w:numPr>
        <w:rPr>
          <w:rFonts w:ascii="Goudy Old Style" w:eastAsia="Goudy Old Style" w:hAnsi="Goudy Old Style" w:cs="Goudy Old Style"/>
          <w:color w:val="000000" w:themeColor="text1"/>
          <w:sz w:val="24"/>
          <w:szCs w:val="24"/>
        </w:rPr>
      </w:pPr>
      <w:r w:rsidRPr="6229591A">
        <w:rPr>
          <w:rFonts w:ascii="Goudy Old Style" w:eastAsia="Goudy Old Style" w:hAnsi="Goudy Old Style" w:cs="Goudy Old Style"/>
          <w:color w:val="000000" w:themeColor="text1"/>
          <w:sz w:val="24"/>
          <w:szCs w:val="24"/>
        </w:rPr>
        <w:t xml:space="preserve">Circle constitution, by-laws, policies and procedures </w:t>
      </w:r>
    </w:p>
    <w:p w:rsidR="008816B7" w:rsidRDefault="008816B7" w:rsidP="00050468">
      <w:pPr>
        <w:pStyle w:val="ListParagraph"/>
        <w:numPr>
          <w:ilvl w:val="0"/>
          <w:numId w:val="1"/>
        </w:numPr>
        <w:rPr>
          <w:rFonts w:ascii="Goudy Old Style" w:eastAsia="Goudy Old Style" w:hAnsi="Goudy Old Style" w:cs="Goudy Old Style"/>
          <w:color w:val="000000" w:themeColor="text1"/>
          <w:sz w:val="24"/>
          <w:szCs w:val="24"/>
        </w:rPr>
      </w:pPr>
      <w:r>
        <w:rPr>
          <w:rFonts w:ascii="Goudy Old Style" w:eastAsia="Goudy Old Style" w:hAnsi="Goudy Old Style" w:cs="Goudy Old Style"/>
          <w:color w:val="000000" w:themeColor="text1"/>
          <w:sz w:val="24"/>
          <w:szCs w:val="24"/>
        </w:rPr>
        <w:t>Contact information for the advisors (circle coordinator, faculty advisor, alumni advisor, and/or circle assistant)</w:t>
      </w:r>
    </w:p>
    <w:p w:rsidR="001D34D7" w:rsidRDefault="001D34D7" w:rsidP="00050468">
      <w:pPr>
        <w:pStyle w:val="ListParagraph"/>
        <w:numPr>
          <w:ilvl w:val="0"/>
          <w:numId w:val="1"/>
        </w:numPr>
        <w:rPr>
          <w:rFonts w:ascii="Goudy Old Style" w:eastAsia="Goudy Old Style" w:hAnsi="Goudy Old Style" w:cs="Goudy Old Style"/>
          <w:color w:val="000000" w:themeColor="text1"/>
          <w:sz w:val="24"/>
          <w:szCs w:val="24"/>
        </w:rPr>
      </w:pPr>
      <w:r>
        <w:rPr>
          <w:rFonts w:ascii="Goudy Old Style" w:eastAsia="Goudy Old Style" w:hAnsi="Goudy Old Style" w:cs="Goudy Old Style"/>
          <w:color w:val="000000" w:themeColor="text1"/>
          <w:sz w:val="24"/>
          <w:szCs w:val="24"/>
        </w:rPr>
        <w:t xml:space="preserve">Contact information for the Circle Contact at </w:t>
      </w:r>
      <w:r w:rsidRPr="001D34D7">
        <w:rPr>
          <w:rFonts w:ascii="Goudy Old Style" w:eastAsia="Goudy Old Style" w:hAnsi="Goudy Old Style" w:cs="Goudy Old Style"/>
          <w:color w:val="000000" w:themeColor="text1"/>
          <w:sz w:val="24"/>
          <w:szCs w:val="24"/>
        </w:rPr>
        <w:t>O∆K</w:t>
      </w:r>
      <w:r>
        <w:rPr>
          <w:rFonts w:ascii="Goudy Old Style" w:eastAsia="Goudy Old Style" w:hAnsi="Goudy Old Style" w:cs="Goudy Old Style"/>
          <w:color w:val="000000" w:themeColor="text1"/>
          <w:sz w:val="24"/>
          <w:szCs w:val="24"/>
        </w:rPr>
        <w:t xml:space="preserve"> National Headquarters</w:t>
      </w:r>
    </w:p>
    <w:p w:rsidR="00050468" w:rsidRDefault="00050468" w:rsidP="00050468">
      <w:pPr>
        <w:pStyle w:val="ListParagraph"/>
        <w:numPr>
          <w:ilvl w:val="0"/>
          <w:numId w:val="1"/>
        </w:numPr>
        <w:rPr>
          <w:color w:val="000000" w:themeColor="text1"/>
          <w:sz w:val="24"/>
          <w:szCs w:val="24"/>
        </w:rPr>
      </w:pPr>
      <w:r w:rsidRPr="6229591A">
        <w:rPr>
          <w:rFonts w:ascii="Goudy Old Style" w:eastAsia="Goudy Old Style" w:hAnsi="Goudy Old Style" w:cs="Goudy Old Style"/>
          <w:color w:val="000000" w:themeColor="text1"/>
          <w:sz w:val="24"/>
          <w:szCs w:val="24"/>
        </w:rPr>
        <w:t xml:space="preserve">Contact list of currently enrolled/engaged members (student, faculty/staff, honoris causa, alumni) </w:t>
      </w:r>
    </w:p>
    <w:p w:rsidR="00050468" w:rsidRDefault="00050468" w:rsidP="00050468">
      <w:pPr>
        <w:pStyle w:val="ListParagraph"/>
        <w:numPr>
          <w:ilvl w:val="1"/>
          <w:numId w:val="1"/>
        </w:numPr>
        <w:rPr>
          <w:rFonts w:ascii="Goudy Old Style" w:eastAsia="Goudy Old Style" w:hAnsi="Goudy Old Style" w:cs="Goudy Old Style"/>
          <w:color w:val="000000" w:themeColor="text1"/>
          <w:sz w:val="24"/>
          <w:szCs w:val="24"/>
        </w:rPr>
      </w:pPr>
      <w:r w:rsidRPr="6229591A">
        <w:rPr>
          <w:rFonts w:ascii="Goudy Old Style" w:eastAsia="Goudy Old Style" w:hAnsi="Goudy Old Style" w:cs="Goudy Old Style"/>
          <w:color w:val="000000" w:themeColor="text1"/>
          <w:sz w:val="24"/>
          <w:szCs w:val="24"/>
        </w:rPr>
        <w:t>Include information on any members who are committee chairs or hold other non-officer leadership roles</w:t>
      </w:r>
    </w:p>
    <w:p w:rsidR="008816B7" w:rsidRDefault="008816B7" w:rsidP="008816B7">
      <w:pPr>
        <w:pStyle w:val="ListParagraph"/>
        <w:numPr>
          <w:ilvl w:val="0"/>
          <w:numId w:val="1"/>
        </w:numPr>
        <w:rPr>
          <w:rFonts w:ascii="Goudy Old Style" w:eastAsia="Goudy Old Style" w:hAnsi="Goudy Old Style" w:cs="Goudy Old Style"/>
          <w:color w:val="000000" w:themeColor="text1"/>
          <w:sz w:val="24"/>
          <w:szCs w:val="24"/>
        </w:rPr>
      </w:pPr>
      <w:r>
        <w:rPr>
          <w:rFonts w:ascii="Goudy Old Style" w:eastAsia="Goudy Old Style" w:hAnsi="Goudy Old Style" w:cs="Goudy Old Style"/>
          <w:color w:val="000000" w:themeColor="text1"/>
          <w:sz w:val="24"/>
          <w:szCs w:val="24"/>
        </w:rPr>
        <w:t>Any contact lists available for alumni, or members who live in the local area</w:t>
      </w:r>
    </w:p>
    <w:p w:rsidR="008816B7" w:rsidRDefault="008816B7" w:rsidP="008816B7">
      <w:pPr>
        <w:pStyle w:val="ListParagraph"/>
        <w:numPr>
          <w:ilvl w:val="0"/>
          <w:numId w:val="1"/>
        </w:numPr>
        <w:rPr>
          <w:rFonts w:ascii="Goudy Old Style" w:eastAsia="Goudy Old Style" w:hAnsi="Goudy Old Style" w:cs="Goudy Old Style"/>
          <w:color w:val="000000" w:themeColor="text1"/>
          <w:sz w:val="24"/>
          <w:szCs w:val="24"/>
        </w:rPr>
      </w:pPr>
      <w:r w:rsidRPr="6229591A">
        <w:rPr>
          <w:rFonts w:ascii="Goudy Old Style" w:eastAsia="Goudy Old Style" w:hAnsi="Goudy Old Style" w:cs="Goudy Old Style"/>
          <w:color w:val="000000" w:themeColor="text1"/>
          <w:sz w:val="24"/>
          <w:szCs w:val="24"/>
        </w:rPr>
        <w:t>Contact list for anyone on campus the circle engages with regularly</w:t>
      </w:r>
    </w:p>
    <w:p w:rsidR="008816B7" w:rsidRDefault="008816B7" w:rsidP="008816B7">
      <w:pPr>
        <w:pStyle w:val="ListParagraph"/>
        <w:numPr>
          <w:ilvl w:val="1"/>
          <w:numId w:val="1"/>
        </w:numPr>
        <w:rPr>
          <w:rFonts w:ascii="Goudy Old Style" w:eastAsia="Goudy Old Style" w:hAnsi="Goudy Old Style" w:cs="Goudy Old Style"/>
          <w:color w:val="000000" w:themeColor="text1"/>
          <w:sz w:val="24"/>
          <w:szCs w:val="24"/>
        </w:rPr>
      </w:pPr>
      <w:r w:rsidRPr="6229591A">
        <w:rPr>
          <w:rFonts w:ascii="Goudy Old Style" w:eastAsia="Goudy Old Style" w:hAnsi="Goudy Old Style" w:cs="Goudy Old Style"/>
          <w:color w:val="000000" w:themeColor="text1"/>
          <w:sz w:val="24"/>
          <w:szCs w:val="24"/>
        </w:rPr>
        <w:lastRenderedPageBreak/>
        <w:t xml:space="preserve">This can include reservation staff for facilities, student life/engagement staff for event protocols and student organization funding, registrar’s office for procuring lists of qualified students for potential membership, points of contact for sending out emails to qualified students (IT staff, for example) </w:t>
      </w:r>
    </w:p>
    <w:p w:rsidR="008816B7" w:rsidRPr="008816B7" w:rsidRDefault="008816B7" w:rsidP="008816B7">
      <w:pPr>
        <w:pStyle w:val="ListParagraph"/>
        <w:numPr>
          <w:ilvl w:val="1"/>
          <w:numId w:val="1"/>
        </w:numPr>
        <w:rPr>
          <w:rFonts w:ascii="Goudy Old Style" w:eastAsia="Goudy Old Style" w:hAnsi="Goudy Old Style" w:cs="Goudy Old Style"/>
          <w:color w:val="000000" w:themeColor="text1"/>
          <w:sz w:val="24"/>
          <w:szCs w:val="24"/>
        </w:rPr>
      </w:pPr>
      <w:r>
        <w:rPr>
          <w:rFonts w:ascii="Goudy Old Style" w:eastAsia="Goudy Old Style" w:hAnsi="Goudy Old Style" w:cs="Goudy Old Style"/>
          <w:color w:val="000000" w:themeColor="text1"/>
          <w:sz w:val="24"/>
          <w:szCs w:val="24"/>
        </w:rPr>
        <w:t xml:space="preserve">Be sure to include how that person assists the circle and why they are on the list </w:t>
      </w:r>
    </w:p>
    <w:p w:rsidR="008816B7" w:rsidRDefault="008816B7" w:rsidP="008816B7">
      <w:pPr>
        <w:pStyle w:val="ListParagraph"/>
        <w:numPr>
          <w:ilvl w:val="0"/>
          <w:numId w:val="1"/>
        </w:numPr>
        <w:rPr>
          <w:rFonts w:ascii="Goudy Old Style" w:eastAsia="Goudy Old Style" w:hAnsi="Goudy Old Style" w:cs="Goudy Old Style"/>
          <w:color w:val="000000" w:themeColor="text1"/>
          <w:sz w:val="24"/>
          <w:szCs w:val="24"/>
        </w:rPr>
      </w:pPr>
      <w:r w:rsidRPr="6229591A">
        <w:rPr>
          <w:rFonts w:ascii="Goudy Old Style" w:eastAsia="Goudy Old Style" w:hAnsi="Goudy Old Style" w:cs="Goudy Old Style"/>
          <w:color w:val="000000" w:themeColor="text1"/>
          <w:sz w:val="24"/>
          <w:szCs w:val="24"/>
        </w:rPr>
        <w:t>Budget documents and access to any financial information (bank account, student organization fund balance, etc.)</w:t>
      </w:r>
    </w:p>
    <w:p w:rsidR="008816B7" w:rsidRPr="008816B7" w:rsidRDefault="008816B7" w:rsidP="00050468">
      <w:pPr>
        <w:pStyle w:val="ListParagraph"/>
        <w:numPr>
          <w:ilvl w:val="1"/>
          <w:numId w:val="1"/>
        </w:numPr>
        <w:rPr>
          <w:rFonts w:ascii="Goudy Old Style" w:eastAsia="Goudy Old Style" w:hAnsi="Goudy Old Style" w:cs="Goudy Old Style"/>
          <w:b/>
          <w:color w:val="000000" w:themeColor="text1"/>
          <w:sz w:val="24"/>
          <w:szCs w:val="24"/>
        </w:rPr>
      </w:pPr>
      <w:r>
        <w:rPr>
          <w:rFonts w:ascii="Goudy Old Style" w:eastAsia="Goudy Old Style" w:hAnsi="Goudy Old Style" w:cs="Goudy Old Style"/>
          <w:color w:val="000000" w:themeColor="text1"/>
          <w:sz w:val="24"/>
          <w:szCs w:val="24"/>
        </w:rPr>
        <w:t xml:space="preserve">Be sure that officers (and advisors) document all procedures needed to transition checking accounts over to new signatories, and begin these processes in a timely manner prior to transition of officers. </w:t>
      </w:r>
      <w:r w:rsidRPr="008816B7">
        <w:rPr>
          <w:rFonts w:ascii="Goudy Old Style" w:eastAsia="Goudy Old Style" w:hAnsi="Goudy Old Style" w:cs="Goudy Old Style"/>
          <w:b/>
          <w:color w:val="000000" w:themeColor="text1"/>
          <w:sz w:val="24"/>
          <w:szCs w:val="24"/>
        </w:rPr>
        <w:t>O</w:t>
      </w:r>
      <w:r w:rsidRPr="008816B7">
        <w:rPr>
          <w:rFonts w:ascii="Cambria" w:eastAsia="Goudy Old Style" w:hAnsi="Cambria" w:cs="Cambria"/>
          <w:b/>
          <w:color w:val="000000" w:themeColor="text1"/>
          <w:sz w:val="24"/>
          <w:szCs w:val="24"/>
        </w:rPr>
        <w:t>Δ</w:t>
      </w:r>
      <w:r w:rsidRPr="008816B7">
        <w:rPr>
          <w:rFonts w:ascii="Goudy Old Style" w:eastAsia="Goudy Old Style" w:hAnsi="Goudy Old Style" w:cs="Goudy Old Style"/>
          <w:b/>
          <w:color w:val="000000" w:themeColor="text1"/>
          <w:sz w:val="24"/>
          <w:szCs w:val="24"/>
        </w:rPr>
        <w:t>K National Headquarters does not have access to this information and cannot help transition private bank accounts to new officers</w:t>
      </w:r>
    </w:p>
    <w:p w:rsidR="008816B7" w:rsidRDefault="008816B7" w:rsidP="008816B7">
      <w:pPr>
        <w:pStyle w:val="ListParagraph"/>
        <w:numPr>
          <w:ilvl w:val="0"/>
          <w:numId w:val="1"/>
        </w:numPr>
        <w:rPr>
          <w:rFonts w:ascii="Goudy Old Style" w:eastAsia="Goudy Old Style" w:hAnsi="Goudy Old Style" w:cs="Goudy Old Style"/>
          <w:color w:val="000000" w:themeColor="text1"/>
          <w:sz w:val="24"/>
          <w:szCs w:val="24"/>
        </w:rPr>
      </w:pPr>
      <w:r w:rsidRPr="6229591A">
        <w:rPr>
          <w:rFonts w:ascii="Goudy Old Style" w:eastAsia="Goudy Old Style" w:hAnsi="Goudy Old Style" w:cs="Goudy Old Style"/>
          <w:color w:val="000000" w:themeColor="text1"/>
          <w:sz w:val="24"/>
          <w:szCs w:val="24"/>
        </w:rPr>
        <w:t xml:space="preserve">Login information for any generic circle email accounts, websites, social media platforms, online document storage (Dropbox, Microsoft Teams, Google Drive, etc.) </w:t>
      </w:r>
    </w:p>
    <w:p w:rsidR="008816B7" w:rsidRDefault="008816B7" w:rsidP="008816B7">
      <w:pPr>
        <w:pStyle w:val="ListParagraph"/>
        <w:numPr>
          <w:ilvl w:val="0"/>
          <w:numId w:val="1"/>
        </w:numPr>
        <w:rPr>
          <w:rFonts w:ascii="Goudy Old Style" w:eastAsia="Goudy Old Style" w:hAnsi="Goudy Old Style" w:cs="Goudy Old Style"/>
          <w:color w:val="000000" w:themeColor="text1"/>
          <w:sz w:val="24"/>
          <w:szCs w:val="24"/>
        </w:rPr>
      </w:pPr>
      <w:r w:rsidRPr="6229591A">
        <w:rPr>
          <w:rFonts w:ascii="Goudy Old Style" w:eastAsia="Goudy Old Style" w:hAnsi="Goudy Old Style" w:cs="Goudy Old Style"/>
          <w:color w:val="000000" w:themeColor="text1"/>
          <w:sz w:val="24"/>
          <w:szCs w:val="24"/>
        </w:rPr>
        <w:t xml:space="preserve">Inventory list and locations (circle swag, induction ceremony items, event materials, etc.) </w:t>
      </w:r>
    </w:p>
    <w:p w:rsidR="008816B7" w:rsidRDefault="008816B7" w:rsidP="008816B7">
      <w:pPr>
        <w:pStyle w:val="ListParagraph"/>
        <w:numPr>
          <w:ilvl w:val="0"/>
          <w:numId w:val="1"/>
        </w:numPr>
        <w:rPr>
          <w:rFonts w:ascii="Goudy Old Style" w:eastAsia="Goudy Old Style" w:hAnsi="Goudy Old Style" w:cs="Goudy Old Style"/>
          <w:color w:val="000000" w:themeColor="text1"/>
          <w:sz w:val="24"/>
          <w:szCs w:val="24"/>
        </w:rPr>
      </w:pPr>
      <w:r w:rsidRPr="6229591A">
        <w:rPr>
          <w:rFonts w:ascii="Goudy Old Style" w:eastAsia="Goudy Old Style" w:hAnsi="Goudy Old Style" w:cs="Goudy Old Style"/>
          <w:color w:val="000000" w:themeColor="text1"/>
          <w:sz w:val="24"/>
          <w:szCs w:val="24"/>
        </w:rPr>
        <w:t>Yearly planning</w:t>
      </w:r>
      <w:r>
        <w:rPr>
          <w:rFonts w:ascii="Goudy Old Style" w:eastAsia="Goudy Old Style" w:hAnsi="Goudy Old Style" w:cs="Goudy Old Style"/>
          <w:color w:val="000000" w:themeColor="text1"/>
          <w:sz w:val="24"/>
          <w:szCs w:val="24"/>
        </w:rPr>
        <w:t xml:space="preserve"> and operations</w:t>
      </w:r>
      <w:r w:rsidRPr="6229591A">
        <w:rPr>
          <w:rFonts w:ascii="Goudy Old Style" w:eastAsia="Goudy Old Style" w:hAnsi="Goudy Old Style" w:cs="Goudy Old Style"/>
          <w:color w:val="000000" w:themeColor="text1"/>
          <w:sz w:val="24"/>
          <w:szCs w:val="24"/>
        </w:rPr>
        <w:t xml:space="preserve"> calendar (what typically </w:t>
      </w:r>
      <w:proofErr w:type="gramStart"/>
      <w:r w:rsidRPr="6229591A">
        <w:rPr>
          <w:rFonts w:ascii="Goudy Old Style" w:eastAsia="Goudy Old Style" w:hAnsi="Goudy Old Style" w:cs="Goudy Old Style"/>
          <w:color w:val="000000" w:themeColor="text1"/>
          <w:sz w:val="24"/>
          <w:szCs w:val="24"/>
        </w:rPr>
        <w:t>gets</w:t>
      </w:r>
      <w:proofErr w:type="gramEnd"/>
      <w:r w:rsidRPr="6229591A">
        <w:rPr>
          <w:rFonts w:ascii="Goudy Old Style" w:eastAsia="Goudy Old Style" w:hAnsi="Goudy Old Style" w:cs="Goudy Old Style"/>
          <w:color w:val="000000" w:themeColor="text1"/>
          <w:sz w:val="24"/>
          <w:szCs w:val="24"/>
        </w:rPr>
        <w:t xml:space="preserve"> completed, and when?)</w:t>
      </w:r>
    </w:p>
    <w:p w:rsidR="001D34D7" w:rsidRDefault="001D34D7" w:rsidP="008816B7">
      <w:pPr>
        <w:pStyle w:val="ListParagraph"/>
        <w:numPr>
          <w:ilvl w:val="0"/>
          <w:numId w:val="1"/>
        </w:numPr>
        <w:rPr>
          <w:rFonts w:ascii="Goudy Old Style" w:eastAsia="Goudy Old Style" w:hAnsi="Goudy Old Style" w:cs="Goudy Old Style"/>
          <w:color w:val="000000" w:themeColor="text1"/>
          <w:sz w:val="24"/>
          <w:szCs w:val="24"/>
        </w:rPr>
      </w:pPr>
      <w:r>
        <w:rPr>
          <w:rFonts w:ascii="Goudy Old Style" w:eastAsia="Goudy Old Style" w:hAnsi="Goudy Old Style" w:cs="Goudy Old Style"/>
          <w:color w:val="000000" w:themeColor="text1"/>
          <w:sz w:val="24"/>
          <w:szCs w:val="24"/>
        </w:rPr>
        <w:t>Information on the circle’s Signature Leadership and Signature Service programs</w:t>
      </w:r>
    </w:p>
    <w:p w:rsidR="008816B7" w:rsidRDefault="008816B7" w:rsidP="008816B7">
      <w:pPr>
        <w:pStyle w:val="ListParagraph"/>
        <w:numPr>
          <w:ilvl w:val="0"/>
          <w:numId w:val="1"/>
        </w:numPr>
        <w:rPr>
          <w:rFonts w:ascii="Goudy Old Style" w:eastAsia="Goudy Old Style" w:hAnsi="Goudy Old Style" w:cs="Goudy Old Style"/>
          <w:color w:val="000000" w:themeColor="text1"/>
          <w:sz w:val="24"/>
          <w:szCs w:val="24"/>
        </w:rPr>
      </w:pPr>
      <w:r>
        <w:rPr>
          <w:rFonts w:ascii="Goudy Old Style" w:eastAsia="Goudy Old Style" w:hAnsi="Goudy Old Style" w:cs="Goudy Old Style"/>
          <w:color w:val="000000" w:themeColor="text1"/>
          <w:sz w:val="24"/>
          <w:szCs w:val="24"/>
        </w:rPr>
        <w:t xml:space="preserve">Progress on </w:t>
      </w:r>
      <w:hyperlink r:id="rId6" w:history="1">
        <w:r w:rsidRPr="008816B7">
          <w:rPr>
            <w:rStyle w:val="Hyperlink"/>
            <w:rFonts w:ascii="Goudy Old Style" w:eastAsia="Goudy Old Style" w:hAnsi="Goudy Old Style" w:cs="Goudy Old Style"/>
            <w:sz w:val="24"/>
            <w:szCs w:val="24"/>
          </w:rPr>
          <w:t>Circle Minimum Standards</w:t>
        </w:r>
      </w:hyperlink>
      <w:r>
        <w:rPr>
          <w:rFonts w:ascii="Goudy Old Style" w:eastAsia="Goudy Old Style" w:hAnsi="Goudy Old Style" w:cs="Goudy Old Style"/>
          <w:color w:val="000000" w:themeColor="text1"/>
          <w:sz w:val="24"/>
          <w:szCs w:val="24"/>
        </w:rPr>
        <w:t xml:space="preserve"> </w:t>
      </w:r>
    </w:p>
    <w:p w:rsidR="008816B7" w:rsidRDefault="008816B7" w:rsidP="008816B7">
      <w:pPr>
        <w:pStyle w:val="ListParagraph"/>
        <w:numPr>
          <w:ilvl w:val="0"/>
          <w:numId w:val="1"/>
        </w:numPr>
        <w:rPr>
          <w:rFonts w:ascii="Goudy Old Style" w:eastAsia="Goudy Old Style" w:hAnsi="Goudy Old Style" w:cs="Goudy Old Style"/>
          <w:color w:val="000000" w:themeColor="text1"/>
          <w:sz w:val="24"/>
          <w:szCs w:val="24"/>
        </w:rPr>
      </w:pPr>
      <w:r>
        <w:rPr>
          <w:rFonts w:ascii="Goudy Old Style" w:eastAsia="Goudy Old Style" w:hAnsi="Goudy Old Style" w:cs="Goudy Old Style"/>
          <w:color w:val="000000" w:themeColor="text1"/>
          <w:sz w:val="24"/>
          <w:szCs w:val="24"/>
        </w:rPr>
        <w:t xml:space="preserve">Any information needed to complete the </w:t>
      </w:r>
      <w:hyperlink r:id="rId7" w:history="1">
        <w:r w:rsidRPr="008816B7">
          <w:rPr>
            <w:rStyle w:val="Hyperlink"/>
            <w:rFonts w:ascii="Goudy Old Style" w:eastAsia="Goudy Old Style" w:hAnsi="Goudy Old Style" w:cs="Goudy Old Style"/>
            <w:sz w:val="24"/>
            <w:szCs w:val="24"/>
          </w:rPr>
          <w:t>Circle Annual Report</w:t>
        </w:r>
      </w:hyperlink>
      <w:r>
        <w:rPr>
          <w:rFonts w:ascii="Goudy Old Style" w:eastAsia="Goudy Old Style" w:hAnsi="Goudy Old Style" w:cs="Goudy Old Style"/>
          <w:color w:val="000000" w:themeColor="text1"/>
          <w:sz w:val="24"/>
          <w:szCs w:val="24"/>
        </w:rPr>
        <w:t xml:space="preserve"> </w:t>
      </w:r>
    </w:p>
    <w:p w:rsidR="008816B7" w:rsidRDefault="008816B7" w:rsidP="008816B7">
      <w:pPr>
        <w:pStyle w:val="ListParagraph"/>
        <w:numPr>
          <w:ilvl w:val="1"/>
          <w:numId w:val="1"/>
        </w:numPr>
        <w:rPr>
          <w:rFonts w:ascii="Goudy Old Style" w:eastAsia="Goudy Old Style" w:hAnsi="Goudy Old Style" w:cs="Goudy Old Style"/>
          <w:color w:val="000000" w:themeColor="text1"/>
          <w:sz w:val="24"/>
          <w:szCs w:val="24"/>
        </w:rPr>
      </w:pPr>
      <w:r>
        <w:rPr>
          <w:rFonts w:ascii="Goudy Old Style" w:eastAsia="Goudy Old Style" w:hAnsi="Goudy Old Style" w:cs="Goudy Old Style"/>
          <w:color w:val="000000" w:themeColor="text1"/>
          <w:sz w:val="24"/>
          <w:szCs w:val="24"/>
        </w:rPr>
        <w:t xml:space="preserve">The CAR becomes available for entries in April and closes at the end of June. </w:t>
      </w:r>
    </w:p>
    <w:p w:rsidR="008816B7" w:rsidRDefault="008816B7" w:rsidP="008816B7">
      <w:pPr>
        <w:pStyle w:val="ListParagraph"/>
        <w:numPr>
          <w:ilvl w:val="1"/>
          <w:numId w:val="1"/>
        </w:numPr>
        <w:rPr>
          <w:rFonts w:ascii="Goudy Old Style" w:eastAsia="Goudy Old Style" w:hAnsi="Goudy Old Style" w:cs="Goudy Old Style"/>
          <w:color w:val="000000" w:themeColor="text1"/>
          <w:sz w:val="24"/>
          <w:szCs w:val="24"/>
        </w:rPr>
      </w:pPr>
      <w:r>
        <w:rPr>
          <w:rFonts w:ascii="Goudy Old Style" w:eastAsia="Goudy Old Style" w:hAnsi="Goudy Old Style" w:cs="Goudy Old Style"/>
          <w:color w:val="000000" w:themeColor="text1"/>
          <w:sz w:val="24"/>
          <w:szCs w:val="24"/>
        </w:rPr>
        <w:t xml:space="preserve">It is strongly recommended that if new officers are elected in the spring, that the CAR is completed while the current officers are in place, as they will have the knowledge needed of that year’s circle activities to complete the report. </w:t>
      </w:r>
    </w:p>
    <w:p w:rsidR="001D34D7" w:rsidRDefault="001D34D7" w:rsidP="008816B7">
      <w:pPr>
        <w:pStyle w:val="ListParagraph"/>
        <w:numPr>
          <w:ilvl w:val="1"/>
          <w:numId w:val="1"/>
        </w:numPr>
        <w:rPr>
          <w:rFonts w:ascii="Goudy Old Style" w:eastAsia="Goudy Old Style" w:hAnsi="Goudy Old Style" w:cs="Goudy Old Style"/>
          <w:color w:val="000000" w:themeColor="text1"/>
          <w:sz w:val="24"/>
          <w:szCs w:val="24"/>
        </w:rPr>
      </w:pPr>
      <w:r>
        <w:rPr>
          <w:rFonts w:ascii="Goudy Old Style" w:eastAsia="Goudy Old Style" w:hAnsi="Goudy Old Style" w:cs="Goudy Old Style"/>
          <w:color w:val="000000" w:themeColor="text1"/>
          <w:sz w:val="24"/>
          <w:szCs w:val="24"/>
        </w:rPr>
        <w:t>If the report is not available for entry yet, your Circle Contact can provide you with a PDF of the questions</w:t>
      </w:r>
    </w:p>
    <w:p w:rsidR="008816B7" w:rsidRDefault="008816B7" w:rsidP="008816B7">
      <w:pPr>
        <w:pStyle w:val="ListParagraph"/>
        <w:numPr>
          <w:ilvl w:val="1"/>
          <w:numId w:val="1"/>
        </w:numPr>
        <w:rPr>
          <w:rFonts w:ascii="Goudy Old Style" w:eastAsia="Goudy Old Style" w:hAnsi="Goudy Old Style" w:cs="Goudy Old Style"/>
          <w:color w:val="000000" w:themeColor="text1"/>
          <w:sz w:val="24"/>
          <w:szCs w:val="24"/>
        </w:rPr>
      </w:pPr>
      <w:r>
        <w:rPr>
          <w:rFonts w:ascii="Goudy Old Style" w:eastAsia="Goudy Old Style" w:hAnsi="Goudy Old Style" w:cs="Goudy Old Style"/>
          <w:color w:val="000000" w:themeColor="text1"/>
          <w:sz w:val="24"/>
          <w:szCs w:val="24"/>
        </w:rPr>
        <w:t>Include the new officers in the process for compiling information and completing the CAR if possible – this will give them a head start on next year’s process</w:t>
      </w:r>
    </w:p>
    <w:p w:rsidR="001D34D7" w:rsidRDefault="001D34D7" w:rsidP="001D34D7">
      <w:pPr>
        <w:rPr>
          <w:rFonts w:ascii="Goudy Old Style" w:eastAsia="Goudy Old Style" w:hAnsi="Goudy Old Style" w:cs="Goudy Old Style"/>
          <w:color w:val="000000" w:themeColor="text1"/>
          <w:sz w:val="24"/>
          <w:szCs w:val="24"/>
        </w:rPr>
      </w:pPr>
    </w:p>
    <w:p w:rsidR="001D34D7" w:rsidRPr="001D34D7" w:rsidRDefault="001D34D7" w:rsidP="001D34D7">
      <w:pPr>
        <w:rPr>
          <w:rFonts w:ascii="Goudy Old Style" w:eastAsia="Goudy Old Style" w:hAnsi="Goudy Old Style" w:cs="Goudy Old Style"/>
          <w:b/>
          <w:color w:val="000000" w:themeColor="text1"/>
          <w:sz w:val="24"/>
          <w:szCs w:val="24"/>
        </w:rPr>
      </w:pPr>
      <w:bookmarkStart w:id="0" w:name="_GoBack"/>
      <w:r w:rsidRPr="001D34D7">
        <w:rPr>
          <w:rFonts w:ascii="Goudy Old Style" w:eastAsia="Goudy Old Style" w:hAnsi="Goudy Old Style" w:cs="Goudy Old Style"/>
          <w:b/>
          <w:color w:val="000000" w:themeColor="text1"/>
          <w:sz w:val="24"/>
          <w:szCs w:val="24"/>
        </w:rPr>
        <w:t xml:space="preserve">Other steps to be completed: </w:t>
      </w:r>
    </w:p>
    <w:bookmarkEnd w:id="0"/>
    <w:p w:rsidR="001D34D7" w:rsidRDefault="001D34D7" w:rsidP="001D34D7">
      <w:pPr>
        <w:pStyle w:val="ListParagraph"/>
        <w:numPr>
          <w:ilvl w:val="0"/>
          <w:numId w:val="2"/>
        </w:numPr>
        <w:rPr>
          <w:rFonts w:ascii="Goudy Old Style" w:eastAsia="Goudy Old Style" w:hAnsi="Goudy Old Style" w:cs="Goudy Old Style"/>
          <w:color w:val="000000" w:themeColor="text1"/>
          <w:sz w:val="24"/>
          <w:szCs w:val="24"/>
        </w:rPr>
      </w:pPr>
      <w:r w:rsidRPr="6229591A">
        <w:rPr>
          <w:rFonts w:ascii="Goudy Old Style" w:eastAsia="Goudy Old Style" w:hAnsi="Goudy Old Style" w:cs="Goudy Old Style"/>
          <w:color w:val="000000" w:themeColor="text1"/>
          <w:sz w:val="24"/>
          <w:szCs w:val="24"/>
        </w:rPr>
        <w:t xml:space="preserve">Notify your student organizations office on campus of the </w:t>
      </w:r>
      <w:r>
        <w:rPr>
          <w:rFonts w:ascii="Goudy Old Style" w:eastAsia="Goudy Old Style" w:hAnsi="Goudy Old Style" w:cs="Goudy Old Style"/>
          <w:color w:val="000000" w:themeColor="text1"/>
          <w:sz w:val="24"/>
          <w:szCs w:val="24"/>
        </w:rPr>
        <w:t xml:space="preserve">student officer </w:t>
      </w:r>
      <w:r w:rsidRPr="6229591A">
        <w:rPr>
          <w:rFonts w:ascii="Goudy Old Style" w:eastAsia="Goudy Old Style" w:hAnsi="Goudy Old Style" w:cs="Goudy Old Style"/>
          <w:color w:val="000000" w:themeColor="text1"/>
          <w:sz w:val="24"/>
          <w:szCs w:val="24"/>
        </w:rPr>
        <w:t>change</w:t>
      </w:r>
      <w:r>
        <w:rPr>
          <w:rFonts w:ascii="Goudy Old Style" w:eastAsia="Goudy Old Style" w:hAnsi="Goudy Old Style" w:cs="Goudy Old Style"/>
          <w:color w:val="000000" w:themeColor="text1"/>
          <w:sz w:val="24"/>
          <w:szCs w:val="24"/>
        </w:rPr>
        <w:t>s</w:t>
      </w:r>
      <w:r w:rsidRPr="6229591A">
        <w:rPr>
          <w:rFonts w:ascii="Goudy Old Style" w:eastAsia="Goudy Old Style" w:hAnsi="Goudy Old Style" w:cs="Goudy Old Style"/>
          <w:color w:val="000000" w:themeColor="text1"/>
          <w:sz w:val="24"/>
          <w:szCs w:val="24"/>
        </w:rPr>
        <w:t xml:space="preserve"> for their records</w:t>
      </w:r>
    </w:p>
    <w:p w:rsidR="001D34D7" w:rsidRDefault="001D34D7" w:rsidP="001D34D7">
      <w:pPr>
        <w:pStyle w:val="ListParagraph"/>
        <w:numPr>
          <w:ilvl w:val="0"/>
          <w:numId w:val="2"/>
        </w:numPr>
        <w:rPr>
          <w:rFonts w:ascii="Goudy Old Style" w:eastAsia="Goudy Old Style" w:hAnsi="Goudy Old Style" w:cs="Goudy Old Style"/>
          <w:color w:val="000000" w:themeColor="text1"/>
          <w:sz w:val="24"/>
          <w:szCs w:val="24"/>
        </w:rPr>
      </w:pPr>
      <w:r>
        <w:rPr>
          <w:rFonts w:ascii="Goudy Old Style" w:eastAsia="Goudy Old Style" w:hAnsi="Goudy Old Style" w:cs="Goudy Old Style"/>
          <w:color w:val="000000" w:themeColor="text1"/>
          <w:sz w:val="24"/>
          <w:szCs w:val="24"/>
        </w:rPr>
        <w:t xml:space="preserve">The president, VP and treasurer must complete the </w:t>
      </w:r>
      <w:hyperlink r:id="rId8" w:history="1">
        <w:r w:rsidRPr="001D34D7">
          <w:rPr>
            <w:rStyle w:val="Hyperlink"/>
            <w:rFonts w:ascii="Goudy Old Style" w:eastAsia="Goudy Old Style" w:hAnsi="Goudy Old Style" w:cs="Goudy Old Style"/>
            <w:sz w:val="24"/>
            <w:szCs w:val="24"/>
          </w:rPr>
          <w:t>Student Officer Update Form</w:t>
        </w:r>
      </w:hyperlink>
      <w:r>
        <w:rPr>
          <w:rFonts w:ascii="Goudy Old Style" w:eastAsia="Goudy Old Style" w:hAnsi="Goudy Old Style" w:cs="Goudy Old Style"/>
          <w:color w:val="000000" w:themeColor="text1"/>
          <w:sz w:val="24"/>
          <w:szCs w:val="24"/>
        </w:rPr>
        <w:t xml:space="preserve"> to update records at </w:t>
      </w:r>
      <w:r w:rsidRPr="001D34D7">
        <w:rPr>
          <w:rFonts w:ascii="Goudy Old Style" w:eastAsia="Goudy Old Style" w:hAnsi="Goudy Old Style" w:cs="Goudy Old Style"/>
          <w:color w:val="000000" w:themeColor="text1"/>
          <w:sz w:val="24"/>
          <w:szCs w:val="24"/>
        </w:rPr>
        <w:t>O</w:t>
      </w:r>
      <w:r w:rsidRPr="001D34D7">
        <w:rPr>
          <w:rFonts w:ascii="Cambria" w:eastAsia="Goudy Old Style" w:hAnsi="Cambria" w:cs="Cambria"/>
          <w:color w:val="000000" w:themeColor="text1"/>
          <w:sz w:val="24"/>
          <w:szCs w:val="24"/>
        </w:rPr>
        <w:t>Δ</w:t>
      </w:r>
      <w:r w:rsidRPr="001D34D7">
        <w:rPr>
          <w:rFonts w:ascii="Goudy Old Style" w:eastAsia="Goudy Old Style" w:hAnsi="Goudy Old Style" w:cs="Goudy Old Style"/>
          <w:color w:val="000000" w:themeColor="text1"/>
          <w:sz w:val="24"/>
          <w:szCs w:val="24"/>
        </w:rPr>
        <w:t>K</w:t>
      </w:r>
      <w:r>
        <w:rPr>
          <w:rFonts w:ascii="Goudy Old Style" w:eastAsia="Goudy Old Style" w:hAnsi="Goudy Old Style" w:cs="Goudy Old Style"/>
          <w:color w:val="000000" w:themeColor="text1"/>
          <w:sz w:val="24"/>
          <w:szCs w:val="24"/>
        </w:rPr>
        <w:t xml:space="preserve"> National Headquarters.</w:t>
      </w:r>
    </w:p>
    <w:p w:rsidR="001D34D7" w:rsidRPr="001D34D7" w:rsidRDefault="001D34D7" w:rsidP="001D34D7">
      <w:pPr>
        <w:rPr>
          <w:rFonts w:ascii="Goudy Old Style" w:eastAsia="Goudy Old Style" w:hAnsi="Goudy Old Style" w:cs="Goudy Old Style"/>
          <w:color w:val="000000" w:themeColor="text1"/>
          <w:sz w:val="24"/>
          <w:szCs w:val="24"/>
        </w:rPr>
      </w:pPr>
    </w:p>
    <w:p w:rsidR="00050468" w:rsidRDefault="00050468" w:rsidP="005364F5">
      <w:pPr>
        <w:rPr>
          <w:rFonts w:ascii="Goudy Old Style" w:eastAsia="Goudy Old Style" w:hAnsi="Goudy Old Style" w:cs="Goudy Old Style"/>
          <w:color w:val="000000" w:themeColor="text1"/>
          <w:sz w:val="24"/>
          <w:szCs w:val="24"/>
        </w:rPr>
      </w:pPr>
    </w:p>
    <w:p w:rsidR="00215BB9" w:rsidRDefault="00215BB9"/>
    <w:sectPr w:rsidR="00215B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881F78"/>
    <w:multiLevelType w:val="hybridMultilevel"/>
    <w:tmpl w:val="D376ECBC"/>
    <w:lvl w:ilvl="0" w:tplc="8ABE0A7A">
      <w:start w:val="1"/>
      <w:numFmt w:val="bullet"/>
      <w:lvlText w:val=""/>
      <w:lvlJc w:val="left"/>
      <w:pPr>
        <w:ind w:left="720" w:hanging="360"/>
      </w:pPr>
      <w:rPr>
        <w:rFonts w:ascii="Wingdings" w:hAnsi="Wingdings" w:hint="default"/>
      </w:rPr>
    </w:lvl>
    <w:lvl w:ilvl="1" w:tplc="4E0A3650">
      <w:start w:val="1"/>
      <w:numFmt w:val="bullet"/>
      <w:lvlText w:val="o"/>
      <w:lvlJc w:val="left"/>
      <w:pPr>
        <w:ind w:left="1440" w:hanging="360"/>
      </w:pPr>
      <w:rPr>
        <w:rFonts w:ascii="Courier New" w:hAnsi="Courier New" w:hint="default"/>
      </w:rPr>
    </w:lvl>
    <w:lvl w:ilvl="2" w:tplc="065A2CE4">
      <w:start w:val="1"/>
      <w:numFmt w:val="bullet"/>
      <w:lvlText w:val=""/>
      <w:lvlJc w:val="left"/>
      <w:pPr>
        <w:ind w:left="2160" w:hanging="360"/>
      </w:pPr>
      <w:rPr>
        <w:rFonts w:ascii="Wingdings" w:hAnsi="Wingdings" w:hint="default"/>
      </w:rPr>
    </w:lvl>
    <w:lvl w:ilvl="3" w:tplc="6C44F526">
      <w:start w:val="1"/>
      <w:numFmt w:val="bullet"/>
      <w:lvlText w:val=""/>
      <w:lvlJc w:val="left"/>
      <w:pPr>
        <w:ind w:left="2880" w:hanging="360"/>
      </w:pPr>
      <w:rPr>
        <w:rFonts w:ascii="Symbol" w:hAnsi="Symbol" w:hint="default"/>
      </w:rPr>
    </w:lvl>
    <w:lvl w:ilvl="4" w:tplc="503444A8">
      <w:start w:val="1"/>
      <w:numFmt w:val="bullet"/>
      <w:lvlText w:val="o"/>
      <w:lvlJc w:val="left"/>
      <w:pPr>
        <w:ind w:left="3600" w:hanging="360"/>
      </w:pPr>
      <w:rPr>
        <w:rFonts w:ascii="Courier New" w:hAnsi="Courier New" w:hint="default"/>
      </w:rPr>
    </w:lvl>
    <w:lvl w:ilvl="5" w:tplc="57A2708A">
      <w:start w:val="1"/>
      <w:numFmt w:val="bullet"/>
      <w:lvlText w:val=""/>
      <w:lvlJc w:val="left"/>
      <w:pPr>
        <w:ind w:left="4320" w:hanging="360"/>
      </w:pPr>
      <w:rPr>
        <w:rFonts w:ascii="Wingdings" w:hAnsi="Wingdings" w:hint="default"/>
      </w:rPr>
    </w:lvl>
    <w:lvl w:ilvl="6" w:tplc="01C2E5DE">
      <w:start w:val="1"/>
      <w:numFmt w:val="bullet"/>
      <w:lvlText w:val=""/>
      <w:lvlJc w:val="left"/>
      <w:pPr>
        <w:ind w:left="5040" w:hanging="360"/>
      </w:pPr>
      <w:rPr>
        <w:rFonts w:ascii="Symbol" w:hAnsi="Symbol" w:hint="default"/>
      </w:rPr>
    </w:lvl>
    <w:lvl w:ilvl="7" w:tplc="36DABA3A">
      <w:start w:val="1"/>
      <w:numFmt w:val="bullet"/>
      <w:lvlText w:val="o"/>
      <w:lvlJc w:val="left"/>
      <w:pPr>
        <w:ind w:left="5760" w:hanging="360"/>
      </w:pPr>
      <w:rPr>
        <w:rFonts w:ascii="Courier New" w:hAnsi="Courier New" w:hint="default"/>
      </w:rPr>
    </w:lvl>
    <w:lvl w:ilvl="8" w:tplc="CE5E965E">
      <w:start w:val="1"/>
      <w:numFmt w:val="bullet"/>
      <w:lvlText w:val=""/>
      <w:lvlJc w:val="left"/>
      <w:pPr>
        <w:ind w:left="6480" w:hanging="360"/>
      </w:pPr>
      <w:rPr>
        <w:rFonts w:ascii="Wingdings" w:hAnsi="Wingdings" w:hint="default"/>
      </w:rPr>
    </w:lvl>
  </w:abstractNum>
  <w:abstractNum w:abstractNumId="1" w15:restartNumberingAfterBreak="0">
    <w:nsid w:val="5CDA5A31"/>
    <w:multiLevelType w:val="hybridMultilevel"/>
    <w:tmpl w:val="C9D222D4"/>
    <w:lvl w:ilvl="0" w:tplc="98EACB18">
      <w:start w:val="1"/>
      <w:numFmt w:val="bullet"/>
      <w:lvlText w:val=""/>
      <w:lvlJc w:val="left"/>
      <w:pPr>
        <w:ind w:left="720" w:hanging="360"/>
      </w:pPr>
      <w:rPr>
        <w:rFonts w:ascii="Wingdings" w:hAnsi="Wingdings" w:hint="default"/>
      </w:rPr>
    </w:lvl>
    <w:lvl w:ilvl="1" w:tplc="CE58A600">
      <w:start w:val="1"/>
      <w:numFmt w:val="bullet"/>
      <w:lvlText w:val="o"/>
      <w:lvlJc w:val="left"/>
      <w:pPr>
        <w:ind w:left="1440" w:hanging="360"/>
      </w:pPr>
      <w:rPr>
        <w:rFonts w:ascii="Courier New" w:hAnsi="Courier New" w:hint="default"/>
      </w:rPr>
    </w:lvl>
    <w:lvl w:ilvl="2" w:tplc="D938B69A">
      <w:start w:val="1"/>
      <w:numFmt w:val="bullet"/>
      <w:lvlText w:val=""/>
      <w:lvlJc w:val="left"/>
      <w:pPr>
        <w:ind w:left="2160" w:hanging="360"/>
      </w:pPr>
      <w:rPr>
        <w:rFonts w:ascii="Wingdings" w:hAnsi="Wingdings" w:hint="default"/>
      </w:rPr>
    </w:lvl>
    <w:lvl w:ilvl="3" w:tplc="AE7A20DA">
      <w:start w:val="1"/>
      <w:numFmt w:val="bullet"/>
      <w:lvlText w:val=""/>
      <w:lvlJc w:val="left"/>
      <w:pPr>
        <w:ind w:left="2880" w:hanging="360"/>
      </w:pPr>
      <w:rPr>
        <w:rFonts w:ascii="Symbol" w:hAnsi="Symbol" w:hint="default"/>
      </w:rPr>
    </w:lvl>
    <w:lvl w:ilvl="4" w:tplc="AD78767C">
      <w:start w:val="1"/>
      <w:numFmt w:val="bullet"/>
      <w:lvlText w:val="o"/>
      <w:lvlJc w:val="left"/>
      <w:pPr>
        <w:ind w:left="3600" w:hanging="360"/>
      </w:pPr>
      <w:rPr>
        <w:rFonts w:ascii="Courier New" w:hAnsi="Courier New" w:hint="default"/>
      </w:rPr>
    </w:lvl>
    <w:lvl w:ilvl="5" w:tplc="155CB368">
      <w:start w:val="1"/>
      <w:numFmt w:val="bullet"/>
      <w:lvlText w:val=""/>
      <w:lvlJc w:val="left"/>
      <w:pPr>
        <w:ind w:left="4320" w:hanging="360"/>
      </w:pPr>
      <w:rPr>
        <w:rFonts w:ascii="Wingdings" w:hAnsi="Wingdings" w:hint="default"/>
      </w:rPr>
    </w:lvl>
    <w:lvl w:ilvl="6" w:tplc="2D2C386E">
      <w:start w:val="1"/>
      <w:numFmt w:val="bullet"/>
      <w:lvlText w:val=""/>
      <w:lvlJc w:val="left"/>
      <w:pPr>
        <w:ind w:left="5040" w:hanging="360"/>
      </w:pPr>
      <w:rPr>
        <w:rFonts w:ascii="Symbol" w:hAnsi="Symbol" w:hint="default"/>
      </w:rPr>
    </w:lvl>
    <w:lvl w:ilvl="7" w:tplc="285A5568">
      <w:start w:val="1"/>
      <w:numFmt w:val="bullet"/>
      <w:lvlText w:val="o"/>
      <w:lvlJc w:val="left"/>
      <w:pPr>
        <w:ind w:left="5760" w:hanging="360"/>
      </w:pPr>
      <w:rPr>
        <w:rFonts w:ascii="Courier New" w:hAnsi="Courier New" w:hint="default"/>
      </w:rPr>
    </w:lvl>
    <w:lvl w:ilvl="8" w:tplc="D966DA20">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4F5"/>
    <w:rsid w:val="00050468"/>
    <w:rsid w:val="00087053"/>
    <w:rsid w:val="001D34D7"/>
    <w:rsid w:val="00215BB9"/>
    <w:rsid w:val="005364F5"/>
    <w:rsid w:val="008816B7"/>
    <w:rsid w:val="00AD5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F24E7"/>
  <w15:chartTrackingRefBased/>
  <w15:docId w15:val="{394F5DA0-67BD-4830-89D1-D8051D3A2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64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0468"/>
    <w:pPr>
      <w:ind w:left="720"/>
      <w:contextualSpacing/>
    </w:pPr>
  </w:style>
  <w:style w:type="character" w:styleId="Hyperlink">
    <w:name w:val="Hyperlink"/>
    <w:basedOn w:val="DefaultParagraphFont"/>
    <w:uiPriority w:val="99"/>
    <w:unhideWhenUsed/>
    <w:rsid w:val="008816B7"/>
    <w:rPr>
      <w:color w:val="0563C1" w:themeColor="hyperlink"/>
      <w:u w:val="single"/>
    </w:rPr>
  </w:style>
  <w:style w:type="character" w:styleId="UnresolvedMention">
    <w:name w:val="Unresolved Mention"/>
    <w:basedOn w:val="DefaultParagraphFont"/>
    <w:uiPriority w:val="99"/>
    <w:semiHidden/>
    <w:unhideWhenUsed/>
    <w:rsid w:val="008816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dk.org/student-officer-update/" TargetMode="External"/><Relationship Id="rId3" Type="http://schemas.openxmlformats.org/officeDocument/2006/relationships/settings" Target="settings.xml"/><Relationship Id="rId7" Type="http://schemas.openxmlformats.org/officeDocument/2006/relationships/hyperlink" Target="https://odk.org/circle-officers/circle-annual-repo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dk.org/circle-officers/circle-minimum-standards/"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682</Words>
  <Characters>3889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Bouldin</dc:creator>
  <cp:keywords/>
  <dc:description/>
  <cp:lastModifiedBy>Jamie Bouldin</cp:lastModifiedBy>
  <cp:revision>2</cp:revision>
  <dcterms:created xsi:type="dcterms:W3CDTF">2022-11-04T13:00:00Z</dcterms:created>
  <dcterms:modified xsi:type="dcterms:W3CDTF">2022-11-04T14:12:00Z</dcterms:modified>
</cp:coreProperties>
</file>